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14E" w:rsidRDefault="00ED07A4">
      <w:r>
        <w:rPr>
          <w:noProof/>
        </w:rPr>
        <w:pict>
          <v:shapetype id="_x0000_t202" coordsize="21600,21600" o:spt="202" path="m,l,21600r21600,l21600,xe">
            <v:stroke joinstyle="miter"/>
            <v:path gradientshapeok="t" o:connecttype="rect"/>
          </v:shapetype>
          <v:shape id="_x0000_s1027" type="#_x0000_t202" style="position:absolute;margin-left:242.5pt;margin-top:23.75pt;width:220.05pt;height:340.8pt;z-index:251659264">
            <v:textbox style="mso-next-textbox:#_x0000_s1027">
              <w:txbxContent>
                <w:p w:rsidR="000B7D20" w:rsidRPr="00A751B8" w:rsidRDefault="000B7D20" w:rsidP="00F47593">
                  <w:pPr>
                    <w:rPr>
                      <w:rFonts w:cs="Arial"/>
                      <w:b/>
                      <w:sz w:val="20"/>
                      <w:szCs w:val="20"/>
                      <w:u w:val="single"/>
                    </w:rPr>
                  </w:pPr>
                  <w:r w:rsidRPr="00A751B8">
                    <w:rPr>
                      <w:rFonts w:cs="Arial"/>
                      <w:b/>
                      <w:sz w:val="20"/>
                      <w:szCs w:val="20"/>
                      <w:u w:val="single"/>
                    </w:rPr>
                    <w:t>ANNOUNCEMENTS</w:t>
                  </w:r>
                </w:p>
                <w:p w:rsidR="000B7D20" w:rsidRDefault="000B7D20" w:rsidP="00B77EBA">
                  <w:pPr>
                    <w:rPr>
                      <w:rFonts w:cs="Arial"/>
                      <w:sz w:val="20"/>
                      <w:szCs w:val="20"/>
                    </w:rPr>
                  </w:pPr>
                  <w:r w:rsidRPr="00A751B8">
                    <w:rPr>
                      <w:rFonts w:cs="Arial"/>
                      <w:sz w:val="20"/>
                      <w:szCs w:val="20"/>
                    </w:rPr>
                    <w:t>*</w:t>
                  </w:r>
                  <w:r w:rsidRPr="00A751B8">
                    <w:rPr>
                      <w:rFonts w:cs="Arial"/>
                      <w:b/>
                      <w:sz w:val="20"/>
                      <w:szCs w:val="20"/>
                      <w:highlight w:val="yellow"/>
                      <w:u w:val="single"/>
                    </w:rPr>
                    <w:t>Stars of the Week:</w:t>
                  </w:r>
                  <w:r>
                    <w:rPr>
                      <w:rFonts w:cs="Arial"/>
                      <w:sz w:val="20"/>
                      <w:szCs w:val="20"/>
                    </w:rPr>
                    <w:t xml:space="preserve"> Week of 2/17/14 Zayneb AbuKhader, Dema Gazal, Nabeela Mohammed 2/24/14 Zaid Khayyat, Rayyan Shwehdi, </w:t>
                  </w:r>
                  <w:r w:rsidR="00B77EBA">
                    <w:rPr>
                      <w:rFonts w:cs="Arial"/>
                      <w:sz w:val="20"/>
                      <w:szCs w:val="20"/>
                    </w:rPr>
                    <w:t>Haiqa</w:t>
                  </w:r>
                  <w:r>
                    <w:rPr>
                      <w:rFonts w:cs="Arial"/>
                      <w:sz w:val="20"/>
                      <w:szCs w:val="20"/>
                    </w:rPr>
                    <w:t xml:space="preserve"> </w:t>
                  </w:r>
                  <w:r w:rsidR="00B77EBA">
                    <w:rPr>
                      <w:rFonts w:cs="Arial"/>
                      <w:sz w:val="20"/>
                      <w:szCs w:val="20"/>
                    </w:rPr>
                    <w:t>Tanveer</w:t>
                  </w:r>
                  <w:r>
                    <w:rPr>
                      <w:rFonts w:cs="Arial"/>
                      <w:sz w:val="20"/>
                      <w:szCs w:val="20"/>
                    </w:rPr>
                    <w:t>.  **</w:t>
                  </w:r>
                  <w:r w:rsidRPr="00A751B8">
                    <w:rPr>
                      <w:rFonts w:cs="Arial"/>
                      <w:sz w:val="20"/>
                      <w:szCs w:val="20"/>
                    </w:rPr>
                    <w:t>Takbeer to these students for showing positive attributes!</w:t>
                  </w:r>
                </w:p>
                <w:p w:rsidR="000B7D20" w:rsidRDefault="000B7D20" w:rsidP="00F47593">
                  <w:pPr>
                    <w:rPr>
                      <w:rFonts w:cs="Arial"/>
                      <w:sz w:val="20"/>
                      <w:szCs w:val="20"/>
                    </w:rPr>
                  </w:pPr>
                  <w:r>
                    <w:rPr>
                      <w:rFonts w:cs="Arial"/>
                      <w:sz w:val="20"/>
                      <w:szCs w:val="20"/>
                    </w:rPr>
                    <w:t>*3/3/14 Dr. Fakih presents!!</w:t>
                  </w:r>
                </w:p>
                <w:p w:rsidR="000B7D20" w:rsidRDefault="000B7D20" w:rsidP="00F47593">
                  <w:pPr>
                    <w:rPr>
                      <w:rFonts w:cs="Arial"/>
                      <w:sz w:val="20"/>
                      <w:szCs w:val="20"/>
                    </w:rPr>
                  </w:pPr>
                  <w:r>
                    <w:rPr>
                      <w:rFonts w:cs="Arial"/>
                      <w:sz w:val="20"/>
                      <w:szCs w:val="20"/>
                    </w:rPr>
                    <w:t>*3/10/14 Dr. Ahmed presents!!</w:t>
                  </w:r>
                </w:p>
                <w:p w:rsidR="000B7D20" w:rsidRDefault="000B7D20" w:rsidP="00F47593">
                  <w:pPr>
                    <w:rPr>
                      <w:rFonts w:cs="Arial"/>
                      <w:sz w:val="20"/>
                      <w:szCs w:val="20"/>
                    </w:rPr>
                  </w:pPr>
                  <w:r>
                    <w:rPr>
                      <w:rFonts w:cs="Arial"/>
                      <w:sz w:val="20"/>
                      <w:szCs w:val="20"/>
                    </w:rPr>
                    <w:t>*3/14/14 Student Led Conferences 11:15am-12:45pm.  Please come by to conference with your child to learn all they have experienced this school year.</w:t>
                  </w:r>
                  <w:r w:rsidR="00C32D58">
                    <w:rPr>
                      <w:rFonts w:cs="Arial"/>
                      <w:sz w:val="20"/>
                      <w:szCs w:val="20"/>
                    </w:rPr>
                    <w:t xml:space="preserve">  Parents will be given report cards at this time as well.</w:t>
                  </w:r>
                </w:p>
                <w:p w:rsidR="000B7D20" w:rsidRDefault="000B7D20" w:rsidP="00B071E6">
                  <w:pPr>
                    <w:rPr>
                      <w:rFonts w:cs="Arial"/>
                      <w:sz w:val="20"/>
                      <w:szCs w:val="20"/>
                    </w:rPr>
                  </w:pPr>
                  <w:r w:rsidRPr="00A751B8">
                    <w:rPr>
                      <w:rFonts w:cs="Arial"/>
                      <w:sz w:val="20"/>
                      <w:szCs w:val="20"/>
                    </w:rPr>
                    <w:t>*Weebly pages should be reviewed by students and parents daily for updates and Home Study assignments.</w:t>
                  </w:r>
                </w:p>
                <w:p w:rsidR="000B7D20" w:rsidRPr="00A751B8" w:rsidRDefault="000B7D20" w:rsidP="00B071E6">
                  <w:pPr>
                    <w:rPr>
                      <w:rFonts w:cs="Arial"/>
                      <w:sz w:val="20"/>
                      <w:szCs w:val="20"/>
                    </w:rPr>
                  </w:pPr>
                  <w:r>
                    <w:rPr>
                      <w:rFonts w:cs="Arial"/>
                      <w:sz w:val="20"/>
                      <w:szCs w:val="20"/>
                    </w:rPr>
                    <w:t>* Study Island and xtramath.org are excellent resources for extra practice at home!!!</w:t>
                  </w:r>
                </w:p>
                <w:p w:rsidR="000B7D20" w:rsidRDefault="000B7D20"/>
              </w:txbxContent>
            </v:textbox>
          </v:shape>
        </w:pict>
      </w:r>
      <w:r>
        <w:rPr>
          <w:noProof/>
        </w:rPr>
        <w:pict>
          <v:shape id="_x0000_s1026" type="#_x0000_t202" style="position:absolute;margin-left:0;margin-top:23.75pt;width:209.9pt;height:178.65pt;z-index:251658240">
            <v:textbox style="mso-next-textbox:#_x0000_s1026">
              <w:txbxContent>
                <w:p w:rsidR="000B7D20" w:rsidRPr="00A751B8" w:rsidRDefault="000B7D20" w:rsidP="00F47593">
                  <w:pPr>
                    <w:rPr>
                      <w:rFonts w:cs="Arial"/>
                      <w:sz w:val="20"/>
                      <w:szCs w:val="20"/>
                    </w:rPr>
                  </w:pPr>
                  <w:r w:rsidRPr="00A751B8">
                    <w:rPr>
                      <w:rFonts w:cs="Arial"/>
                      <w:sz w:val="20"/>
                      <w:szCs w:val="20"/>
                    </w:rPr>
                    <w:t>Assalmu Alaikum,</w:t>
                  </w:r>
                </w:p>
                <w:p w:rsidR="000B7D20" w:rsidRDefault="000B7D20" w:rsidP="00F47593">
                  <w:pPr>
                    <w:jc w:val="both"/>
                    <w:rPr>
                      <w:rFonts w:cs="Arial"/>
                      <w:sz w:val="20"/>
                      <w:szCs w:val="20"/>
                    </w:rPr>
                  </w:pPr>
                  <w:r w:rsidRPr="00A751B8">
                    <w:rPr>
                      <w:rFonts w:cs="Arial"/>
                      <w:sz w:val="20"/>
                      <w:szCs w:val="20"/>
                    </w:rPr>
                    <w:t xml:space="preserve">We hope this letter finds you in the best of health and Iman.  We are </w:t>
                  </w:r>
                  <w:r>
                    <w:rPr>
                      <w:rFonts w:cs="Arial"/>
                      <w:sz w:val="20"/>
                      <w:szCs w:val="20"/>
                    </w:rPr>
                    <w:t>continuing our explorations in Unit 4!  This unit is leading</w:t>
                  </w:r>
                  <w:r w:rsidRPr="00A751B8">
                    <w:rPr>
                      <w:rFonts w:cs="Arial"/>
                      <w:sz w:val="20"/>
                      <w:szCs w:val="20"/>
                    </w:rPr>
                    <w:t xml:space="preserve"> us to expand on sharing our knowledge</w:t>
                  </w:r>
                  <w:r>
                    <w:rPr>
                      <w:rFonts w:cs="Arial"/>
                      <w:sz w:val="20"/>
                      <w:szCs w:val="20"/>
                    </w:rPr>
                    <w:t xml:space="preserve"> of healthy habits</w:t>
                  </w:r>
                  <w:r w:rsidRPr="00A751B8">
                    <w:rPr>
                      <w:rFonts w:cs="Arial"/>
                      <w:sz w:val="20"/>
                      <w:szCs w:val="20"/>
                    </w:rPr>
                    <w:t xml:space="preserve"> with others in order to please Allah (SWT).  </w:t>
                  </w:r>
                </w:p>
                <w:p w:rsidR="000B7D20" w:rsidRPr="00A751B8" w:rsidRDefault="000B7D20" w:rsidP="00F47593">
                  <w:pPr>
                    <w:jc w:val="both"/>
                    <w:rPr>
                      <w:rFonts w:cs="Arial"/>
                      <w:sz w:val="20"/>
                      <w:szCs w:val="20"/>
                    </w:rPr>
                  </w:pPr>
                  <w:r>
                    <w:rPr>
                      <w:rFonts w:cs="Arial"/>
                      <w:sz w:val="20"/>
                      <w:szCs w:val="20"/>
                    </w:rPr>
                    <w:t>Unit 4 – Physical</w:t>
                  </w:r>
                  <w:r w:rsidRPr="00A751B8">
                    <w:rPr>
                      <w:rFonts w:cs="Arial"/>
                      <w:sz w:val="20"/>
                      <w:szCs w:val="20"/>
                    </w:rPr>
                    <w:t xml:space="preserve"> Literacy: </w:t>
                  </w:r>
                  <w:r>
                    <w:rPr>
                      <w:rFonts w:cs="Arial"/>
                      <w:sz w:val="20"/>
                      <w:szCs w:val="20"/>
                    </w:rPr>
                    <w:t>Healthy Living</w:t>
                  </w:r>
                </w:p>
                <w:p w:rsidR="000B7D20" w:rsidRPr="00A751B8" w:rsidRDefault="000B7D20" w:rsidP="00F47593">
                  <w:pPr>
                    <w:jc w:val="both"/>
                    <w:rPr>
                      <w:rFonts w:cs="Arial"/>
                      <w:sz w:val="20"/>
                      <w:szCs w:val="20"/>
                    </w:rPr>
                  </w:pPr>
                  <w:r w:rsidRPr="00A751B8">
                    <w:rPr>
                      <w:rFonts w:cs="Arial"/>
                      <w:sz w:val="20"/>
                      <w:szCs w:val="20"/>
                    </w:rPr>
                    <w:t xml:space="preserve">Concepts: </w:t>
                  </w:r>
                  <w:r>
                    <w:rPr>
                      <w:rFonts w:cs="Arial"/>
                      <w:sz w:val="20"/>
                      <w:szCs w:val="20"/>
                    </w:rPr>
                    <w:t>Form and Function, Symmetry and Balance</w:t>
                  </w:r>
                </w:p>
                <w:p w:rsidR="000B7D20" w:rsidRDefault="000B7D20"/>
                <w:p w:rsidR="000B7D20" w:rsidRDefault="000B7D20"/>
              </w:txbxContent>
            </v:textbox>
          </v:shape>
        </w:pict>
      </w:r>
    </w:p>
    <w:p w:rsidR="00A751B8" w:rsidRDefault="00ED07A4">
      <w:r>
        <w:rPr>
          <w:noProof/>
        </w:rPr>
        <w:pict>
          <v:shape id="_x0000_s1030" type="#_x0000_t202" style="position:absolute;margin-left:0;margin-top:703.4pt;width:462.55pt;height:109.35pt;z-index:251662336">
            <v:textbox>
              <w:txbxContent>
                <w:p w:rsidR="000B7D20" w:rsidRDefault="000B7D20"/>
              </w:txbxContent>
            </v:textbox>
          </v:shape>
        </w:pict>
      </w:r>
    </w:p>
    <w:p w:rsidR="00A751B8" w:rsidRPr="00A751B8" w:rsidRDefault="00A751B8" w:rsidP="00A751B8"/>
    <w:p w:rsidR="00A751B8" w:rsidRPr="00A751B8" w:rsidRDefault="00A751B8" w:rsidP="00A751B8"/>
    <w:p w:rsidR="00A751B8" w:rsidRPr="00A751B8" w:rsidRDefault="00A751B8" w:rsidP="00A751B8"/>
    <w:p w:rsidR="00A751B8" w:rsidRPr="00A751B8" w:rsidRDefault="00A751B8" w:rsidP="00A751B8"/>
    <w:p w:rsidR="00A751B8" w:rsidRPr="00A751B8" w:rsidRDefault="00A751B8" w:rsidP="00A751B8"/>
    <w:p w:rsidR="00A751B8" w:rsidRPr="00A751B8" w:rsidRDefault="00ED07A4" w:rsidP="00A751B8">
      <w:r>
        <w:rPr>
          <w:noProof/>
        </w:rPr>
        <w:pict>
          <v:shape id="_x0000_s1031" type="#_x0000_t202" style="position:absolute;margin-left:0;margin-top:24.3pt;width:209.9pt;height:143.1pt;z-index:251663360">
            <v:textbox>
              <w:txbxContent>
                <w:p w:rsidR="000B7D20" w:rsidRDefault="000B7D20">
                  <w:r w:rsidRPr="00F56D21">
                    <w:rPr>
                      <w:b/>
                    </w:rPr>
                    <w:t>Math:</w:t>
                  </w:r>
                  <w:r>
                    <w:t xml:space="preserve">  We have moved on to our study of geometry, a main concept of Unit 5. We have begun with learning about symmetry.  We are recognizing lines of symmetry in shapes around us as well as created our own symmetrical figures.  We are connected this learning to the symmetry we see in the body systems we have studied.</w:t>
                  </w:r>
                </w:p>
              </w:txbxContent>
            </v:textbox>
          </v:shape>
        </w:pict>
      </w:r>
    </w:p>
    <w:p w:rsidR="00A751B8" w:rsidRPr="00A751B8" w:rsidRDefault="00A751B8" w:rsidP="00A751B8"/>
    <w:p w:rsidR="00A751B8" w:rsidRPr="00A751B8" w:rsidRDefault="00A751B8" w:rsidP="00A751B8"/>
    <w:p w:rsidR="00A751B8" w:rsidRPr="00A751B8" w:rsidRDefault="00A751B8" w:rsidP="00A751B8"/>
    <w:p w:rsidR="00A751B8" w:rsidRPr="00A751B8" w:rsidRDefault="00A751B8" w:rsidP="00A751B8"/>
    <w:p w:rsidR="00A751B8" w:rsidRPr="00A751B8" w:rsidRDefault="00A751B8" w:rsidP="00A751B8"/>
    <w:p w:rsidR="00A751B8" w:rsidRPr="00A751B8" w:rsidRDefault="00ED07A4" w:rsidP="00A751B8">
      <w:r>
        <w:rPr>
          <w:noProof/>
        </w:rPr>
        <w:pict>
          <v:shape id="_x0000_s1028" type="#_x0000_t202" style="position:absolute;margin-left:0;margin-top:14.75pt;width:209.9pt;height:186.85pt;z-index:251660288">
            <v:textbox>
              <w:txbxContent>
                <w:p w:rsidR="000B7D20" w:rsidRDefault="000B7D20">
                  <w:r>
                    <w:rPr>
                      <w:b/>
                    </w:rPr>
                    <w:t>Writer’s Workshop:</w:t>
                  </w:r>
                  <w:r>
                    <w:t xml:space="preserve"> Students have learned to see the world with a Poet’s eye and are working to complete a culminating poetry project. We will have a celebration experience to share our poems with our class.</w:t>
                  </w:r>
                </w:p>
                <w:p w:rsidR="000B7D20" w:rsidRPr="00A751B8" w:rsidRDefault="000B7D20">
                  <w:r>
                    <w:rPr>
                      <w:b/>
                    </w:rPr>
                    <w:t xml:space="preserve">Reader’s Workshop: </w:t>
                  </w:r>
                  <w:r>
                    <w:t>Students are continuing to work through the daily 4 literacy centers.  During book clubs students are working through a variety of café comprehension strategies.</w:t>
                  </w:r>
                </w:p>
                <w:p w:rsidR="000B7D20" w:rsidRDefault="000B7D20"/>
              </w:txbxContent>
            </v:textbox>
          </v:shape>
        </w:pict>
      </w:r>
    </w:p>
    <w:p w:rsidR="00A751B8" w:rsidRPr="00A751B8" w:rsidRDefault="00ED07A4" w:rsidP="00A751B8">
      <w:r>
        <w:rPr>
          <w:noProof/>
        </w:rPr>
        <w:pict>
          <v:shape id="_x0000_s1032" type="#_x0000_t202" style="position:absolute;margin-left:242.5pt;margin-top:8.35pt;width:220.05pt;height:167.8pt;z-index:251664384">
            <v:textbox>
              <w:txbxContent>
                <w:p w:rsidR="000B7D20" w:rsidRPr="00A751B8" w:rsidRDefault="000B7D20">
                  <w:r w:rsidRPr="00A751B8">
                    <w:rPr>
                      <w:b/>
                    </w:rPr>
                    <w:t>Social Studies</w:t>
                  </w:r>
                  <w:r>
                    <w:rPr>
                      <w:b/>
                    </w:rPr>
                    <w:t>:</w:t>
                  </w:r>
                  <w:r>
                    <w:t xml:space="preserve">  Students have been reviewing goods and services and producers and consumers. They had fun this week learning about supply and demand using real world scenarios. We are now moving forward to talk about human, natural, and capital resources. Be sure to check the weebly pages and next week’s newsletter for more information.</w:t>
                  </w:r>
                </w:p>
              </w:txbxContent>
            </v:textbox>
          </v:shape>
        </w:pict>
      </w:r>
    </w:p>
    <w:p w:rsidR="00A751B8" w:rsidRPr="00A751B8" w:rsidRDefault="00A751B8" w:rsidP="00A751B8"/>
    <w:p w:rsidR="00A751B8" w:rsidRPr="00A751B8" w:rsidRDefault="00A751B8" w:rsidP="00A751B8"/>
    <w:p w:rsidR="00A751B8" w:rsidRPr="00A751B8" w:rsidRDefault="00A751B8" w:rsidP="00A751B8"/>
    <w:p w:rsidR="00A751B8" w:rsidRPr="00A751B8" w:rsidRDefault="00A751B8" w:rsidP="00A751B8"/>
    <w:p w:rsidR="00A751B8" w:rsidRPr="00A751B8" w:rsidRDefault="00A751B8" w:rsidP="00A751B8"/>
    <w:p w:rsidR="00A751B8" w:rsidRPr="00A751B8" w:rsidRDefault="00402C53" w:rsidP="00A751B8">
      <w:r>
        <w:rPr>
          <w:noProof/>
        </w:rPr>
        <w:pict>
          <v:shape id="_x0000_s1033" type="#_x0000_t202" style="position:absolute;margin-left:242.5pt;margin-top:11.25pt;width:220.05pt;height:129.1pt;z-index:251665408">
            <v:textbox>
              <w:txbxContent>
                <w:p w:rsidR="000B7D20" w:rsidRPr="00B6277E" w:rsidRDefault="000B7D20" w:rsidP="00402C53">
                  <w:pPr>
                    <w:rPr>
                      <w:b/>
                    </w:rPr>
                  </w:pPr>
                  <w:r w:rsidRPr="003B5625">
                    <w:rPr>
                      <w:b/>
                    </w:rPr>
                    <w:t xml:space="preserve">Islamics: </w:t>
                  </w:r>
                  <w:r w:rsidRPr="003B5625">
                    <w:t xml:space="preserve">We are </w:t>
                  </w:r>
                  <w:r w:rsidR="00402C53">
                    <w:t xml:space="preserve">now exploring the Seerah of the sahabah (RA) of Rasulullah (SAW). We have started with the life of Ali Ibn Abi Talib (RA). We have learned about how he supported Rasulullah (SAW), and how he assisted in the spread of Islam. Insha’Allah, we will begin exploring the life of Abu Bakr (RA) next week. </w:t>
                  </w:r>
                  <w:r w:rsidRPr="003B5625">
                    <w:t>Jazkum Allahu Khairan!</w:t>
                  </w:r>
                </w:p>
              </w:txbxContent>
            </v:textbox>
          </v:shape>
        </w:pict>
      </w:r>
      <w:r w:rsidR="00ED07A4">
        <w:rPr>
          <w:noProof/>
        </w:rPr>
        <w:pict>
          <v:shape id="_x0000_s1029" type="#_x0000_t202" style="position:absolute;margin-left:0;margin-top:23.5pt;width:209.9pt;height:116.85pt;z-index:251661312">
            <v:textbox>
              <w:txbxContent>
                <w:p w:rsidR="000B7D20" w:rsidRPr="00A751B8" w:rsidRDefault="000B7D20">
                  <w:r>
                    <w:rPr>
                      <w:b/>
                    </w:rPr>
                    <w:t>Science:</w:t>
                  </w:r>
                  <w:r>
                    <w:t xml:space="preserve">  We are completing our study of the body systems with learning about the nervous system. The human brain is an amazing creation from Allah (swt), we will spend time</w:t>
                  </w:r>
                  <w:r w:rsidR="00C32D58">
                    <w:t xml:space="preserve"> marveling at this wonder and completing experiments that show how the different parts of brain work.</w:t>
                  </w:r>
                </w:p>
              </w:txbxContent>
            </v:textbox>
          </v:shape>
        </w:pict>
      </w:r>
    </w:p>
    <w:p w:rsidR="00F47593" w:rsidRDefault="00F47593" w:rsidP="00A751B8"/>
    <w:p w:rsidR="00A751B8" w:rsidRDefault="00A751B8" w:rsidP="00A751B8"/>
    <w:p w:rsidR="00A751B8" w:rsidRDefault="00A751B8" w:rsidP="00A751B8"/>
    <w:p w:rsidR="00A751B8" w:rsidRPr="00A751B8" w:rsidRDefault="00A751B8" w:rsidP="00A751B8"/>
    <w:sectPr w:rsidR="00A751B8" w:rsidRPr="00A751B8" w:rsidSect="007E114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D96" w:rsidRDefault="00815D96" w:rsidP="00F47593">
      <w:pPr>
        <w:spacing w:after="0" w:line="240" w:lineRule="auto"/>
      </w:pPr>
      <w:r>
        <w:separator/>
      </w:r>
    </w:p>
  </w:endnote>
  <w:endnote w:type="continuationSeparator" w:id="1">
    <w:p w:rsidR="00815D96" w:rsidRDefault="00815D96" w:rsidP="00F47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D96" w:rsidRDefault="00815D96" w:rsidP="00F47593">
      <w:pPr>
        <w:spacing w:after="0" w:line="240" w:lineRule="auto"/>
      </w:pPr>
      <w:r>
        <w:separator/>
      </w:r>
    </w:p>
  </w:footnote>
  <w:footnote w:type="continuationSeparator" w:id="1">
    <w:p w:rsidR="00815D96" w:rsidRDefault="00815D96" w:rsidP="00F475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D20" w:rsidRPr="00F47593" w:rsidRDefault="000B7D20" w:rsidP="00F47593">
    <w:pPr>
      <w:pStyle w:val="Header"/>
      <w:jc w:val="center"/>
      <w:rPr>
        <w:sz w:val="52"/>
        <w:szCs w:val="52"/>
      </w:rPr>
    </w:pPr>
    <w:r>
      <w:rPr>
        <w:noProof/>
        <w:sz w:val="52"/>
        <w:szCs w:val="52"/>
      </w:rPr>
      <w:drawing>
        <wp:inline distT="0" distB="0" distL="0" distR="0">
          <wp:extent cx="524414" cy="521865"/>
          <wp:effectExtent l="19050" t="0" r="8986" b="0"/>
          <wp:docPr id="2" name="Picture 2" descr="C:\Program Files\Microsoft Office\MEDIA\CAGCAT10\j029958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99587.wmf"/>
                  <pic:cNvPicPr>
                    <a:picLocks noChangeAspect="1" noChangeArrowheads="1"/>
                  </pic:cNvPicPr>
                </pic:nvPicPr>
                <pic:blipFill>
                  <a:blip r:embed="rId1"/>
                  <a:srcRect/>
                  <a:stretch>
                    <a:fillRect/>
                  </a:stretch>
                </pic:blipFill>
                <pic:spPr bwMode="auto">
                  <a:xfrm>
                    <a:off x="0" y="0"/>
                    <a:ext cx="527243" cy="524681"/>
                  </a:xfrm>
                  <a:prstGeom prst="rect">
                    <a:avLst/>
                  </a:prstGeom>
                  <a:noFill/>
                  <a:ln w="9525">
                    <a:noFill/>
                    <a:miter lim="800000"/>
                    <a:headEnd/>
                    <a:tailEnd/>
                  </a:ln>
                </pic:spPr>
              </pic:pic>
            </a:graphicData>
          </a:graphic>
        </wp:inline>
      </w:drawing>
    </w:r>
    <w:r w:rsidRPr="00F47593">
      <w:rPr>
        <w:sz w:val="52"/>
        <w:szCs w:val="52"/>
      </w:rPr>
      <w:t>2</w:t>
    </w:r>
    <w:r w:rsidRPr="00F47593">
      <w:rPr>
        <w:sz w:val="52"/>
        <w:szCs w:val="52"/>
        <w:vertAlign w:val="superscript"/>
      </w:rPr>
      <w:t>nd</w:t>
    </w:r>
    <w:r w:rsidRPr="00F47593">
      <w:rPr>
        <w:sz w:val="52"/>
        <w:szCs w:val="52"/>
      </w:rPr>
      <w:t xml:space="preserve"> Grade Newsletter</w:t>
    </w:r>
    <w:r w:rsidRPr="00EB56D4">
      <w:rPr>
        <w:noProof/>
        <w:szCs w:val="52"/>
      </w:rPr>
      <w:drawing>
        <wp:inline distT="0" distB="0" distL="0" distR="0">
          <wp:extent cx="537081" cy="53483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37645" cy="535399"/>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9698"/>
  </w:hdrShapeDefaults>
  <w:footnotePr>
    <w:footnote w:id="0"/>
    <w:footnote w:id="1"/>
  </w:footnotePr>
  <w:endnotePr>
    <w:endnote w:id="0"/>
    <w:endnote w:id="1"/>
  </w:endnotePr>
  <w:compat/>
  <w:rsids>
    <w:rsidRoot w:val="00F47593"/>
    <w:rsid w:val="00054F18"/>
    <w:rsid w:val="000867BC"/>
    <w:rsid w:val="000B57C1"/>
    <w:rsid w:val="000B7D20"/>
    <w:rsid w:val="000C5BE4"/>
    <w:rsid w:val="00255FF8"/>
    <w:rsid w:val="003547DA"/>
    <w:rsid w:val="003B5625"/>
    <w:rsid w:val="003B78B7"/>
    <w:rsid w:val="003C0E34"/>
    <w:rsid w:val="003F53C7"/>
    <w:rsid w:val="00402C53"/>
    <w:rsid w:val="00406952"/>
    <w:rsid w:val="004150B1"/>
    <w:rsid w:val="005A0772"/>
    <w:rsid w:val="006C53F9"/>
    <w:rsid w:val="007457B6"/>
    <w:rsid w:val="007801CD"/>
    <w:rsid w:val="007D0BD6"/>
    <w:rsid w:val="007E114E"/>
    <w:rsid w:val="00815D96"/>
    <w:rsid w:val="008B4ED5"/>
    <w:rsid w:val="0095090D"/>
    <w:rsid w:val="00A751B8"/>
    <w:rsid w:val="00B071E6"/>
    <w:rsid w:val="00B6277E"/>
    <w:rsid w:val="00B77EBA"/>
    <w:rsid w:val="00C32D58"/>
    <w:rsid w:val="00C668C1"/>
    <w:rsid w:val="00C7645A"/>
    <w:rsid w:val="00CB1C96"/>
    <w:rsid w:val="00DC333F"/>
    <w:rsid w:val="00E51CC3"/>
    <w:rsid w:val="00EB56D4"/>
    <w:rsid w:val="00EC6238"/>
    <w:rsid w:val="00ED07A4"/>
    <w:rsid w:val="00F217EF"/>
    <w:rsid w:val="00F47593"/>
    <w:rsid w:val="00F56D02"/>
    <w:rsid w:val="00F56D21"/>
    <w:rsid w:val="00FC59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75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7593"/>
  </w:style>
  <w:style w:type="paragraph" w:styleId="Footer">
    <w:name w:val="footer"/>
    <w:basedOn w:val="Normal"/>
    <w:link w:val="FooterChar"/>
    <w:uiPriority w:val="99"/>
    <w:semiHidden/>
    <w:unhideWhenUsed/>
    <w:rsid w:val="00F475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7593"/>
  </w:style>
  <w:style w:type="paragraph" w:styleId="BalloonText">
    <w:name w:val="Balloon Text"/>
    <w:basedOn w:val="Normal"/>
    <w:link w:val="BalloonTextChar"/>
    <w:uiPriority w:val="99"/>
    <w:semiHidden/>
    <w:unhideWhenUsed/>
    <w:rsid w:val="00EB5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6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etorres</dc:creator>
  <cp:lastModifiedBy>ralmadrahi</cp:lastModifiedBy>
  <cp:revision>2</cp:revision>
  <dcterms:created xsi:type="dcterms:W3CDTF">2014-02-28T19:59:00Z</dcterms:created>
  <dcterms:modified xsi:type="dcterms:W3CDTF">2014-02-28T19:59:00Z</dcterms:modified>
</cp:coreProperties>
</file>